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4F03" w14:textId="005B84C2" w:rsidR="0049228D" w:rsidRPr="004432A9" w:rsidRDefault="007C22AA" w:rsidP="007C22AA">
      <w:pPr>
        <w:jc w:val="center"/>
        <w:rPr>
          <w:b/>
          <w:bCs/>
          <w:sz w:val="28"/>
          <w:szCs w:val="28"/>
        </w:rPr>
      </w:pPr>
      <w:r>
        <w:rPr>
          <w:b/>
          <w:bCs/>
          <w:noProof/>
          <w:sz w:val="28"/>
          <w:szCs w:val="28"/>
        </w:rPr>
        <w:drawing>
          <wp:anchor distT="0" distB="0" distL="114300" distR="114300" simplePos="0" relativeHeight="251659264" behindDoc="0" locked="0" layoutInCell="1" allowOverlap="1" wp14:anchorId="097CDC6C" wp14:editId="5200AC2A">
            <wp:simplePos x="0" y="0"/>
            <wp:positionH relativeFrom="margin">
              <wp:align>left</wp:align>
            </wp:positionH>
            <wp:positionV relativeFrom="topMargin">
              <wp:align>bottom</wp:align>
            </wp:positionV>
            <wp:extent cx="1481328" cy="585216"/>
            <wp:effectExtent l="0" t="0" r="5080" b="0"/>
            <wp:wrapTopAndBottom/>
            <wp:docPr id="91115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3E99F0A5" wp14:editId="3AF73894">
            <wp:simplePos x="0" y="0"/>
            <wp:positionH relativeFrom="margin">
              <wp:align>right</wp:align>
            </wp:positionH>
            <wp:positionV relativeFrom="page">
              <wp:align>top</wp:align>
            </wp:positionV>
            <wp:extent cx="1490472" cy="1069848"/>
            <wp:effectExtent l="0" t="0" r="0" b="0"/>
            <wp:wrapTopAndBottom/>
            <wp:docPr id="1828427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28D" w:rsidRPr="004432A9">
        <w:rPr>
          <w:b/>
          <w:bCs/>
          <w:sz w:val="28"/>
          <w:szCs w:val="28"/>
        </w:rPr>
        <w:t>Data Monitoring and Quality Assurance</w:t>
      </w:r>
    </w:p>
    <w:p w14:paraId="01E2042E" w14:textId="4CEB942B" w:rsidR="0049228D" w:rsidRPr="004432A9" w:rsidRDefault="0049228D" w:rsidP="0049228D">
      <w:r w:rsidRPr="004432A9">
        <w:t>The objective of data monitoring and quality assurance is to ensure the accuracy, reliability, completeness, and integrity of collected data. Automated processes are in place and maintained on our portal/dashboard, allowing team members to download and review reports. These reports are discussed during routine meetings across various teams.</w:t>
      </w:r>
    </w:p>
    <w:p w14:paraId="56C71314" w14:textId="1E2E12A7" w:rsidR="0049228D" w:rsidRPr="004432A9" w:rsidRDefault="0049228D" w:rsidP="0049228D">
      <w:pPr>
        <w:rPr>
          <w:b/>
          <w:bCs/>
          <w:sz w:val="24"/>
          <w:szCs w:val="24"/>
        </w:rPr>
      </w:pPr>
      <w:r w:rsidRPr="004432A9">
        <w:rPr>
          <w:b/>
          <w:bCs/>
          <w:sz w:val="24"/>
          <w:szCs w:val="24"/>
        </w:rPr>
        <w:t>Data Accuracy</w:t>
      </w:r>
      <w:r w:rsidR="00A97A05" w:rsidRPr="004432A9">
        <w:rPr>
          <w:b/>
          <w:bCs/>
          <w:sz w:val="24"/>
          <w:szCs w:val="24"/>
        </w:rPr>
        <w:t>:</w:t>
      </w:r>
    </w:p>
    <w:p w14:paraId="2E33D337" w14:textId="5FA40DDD" w:rsidR="0049228D" w:rsidRPr="004432A9" w:rsidRDefault="0049228D" w:rsidP="0049228D">
      <w:r w:rsidRPr="004432A9">
        <w:t>To ensure data accuracy, COMSA has implemented validation checks (constraints) within and across variables during the development of ODK tools, where applicable and possible aimed at reducing inconsistencies and discrepancies. We further do the following:</w:t>
      </w:r>
    </w:p>
    <w:p w14:paraId="591EC612" w14:textId="3C055F34" w:rsidR="00A97A05" w:rsidRPr="004432A9" w:rsidRDefault="0049228D" w:rsidP="00A97A05">
      <w:pPr>
        <w:pStyle w:val="ListParagraph"/>
        <w:numPr>
          <w:ilvl w:val="0"/>
          <w:numId w:val="7"/>
        </w:numPr>
        <w:spacing w:line="360" w:lineRule="auto"/>
      </w:pPr>
      <w:r w:rsidRPr="004432A9">
        <w:t xml:space="preserve">Basic frequencies are run by </w:t>
      </w:r>
      <w:r w:rsidR="008A223E" w:rsidRPr="004432A9">
        <w:t>clusters</w:t>
      </w:r>
      <w:r w:rsidRPr="004432A9">
        <w:t xml:space="preserve"> to investigate missing data and data heaping.</w:t>
      </w:r>
    </w:p>
    <w:p w14:paraId="74339370" w14:textId="7FDAD85E" w:rsidR="00A97A05" w:rsidRPr="004432A9" w:rsidRDefault="00C74FE7" w:rsidP="00A97A05">
      <w:pPr>
        <w:pStyle w:val="ListParagraph"/>
        <w:numPr>
          <w:ilvl w:val="0"/>
          <w:numId w:val="7"/>
        </w:numPr>
        <w:spacing w:line="360" w:lineRule="auto"/>
      </w:pPr>
      <w:r>
        <w:t xml:space="preserve">Data </w:t>
      </w:r>
      <w:r w:rsidR="008A223E">
        <w:t>errors are</w:t>
      </w:r>
      <w:r w:rsidR="0F62C1A2">
        <w:t xml:space="preserve"> investigated by checking the data captur</w:t>
      </w:r>
      <w:r>
        <w:t>ing</w:t>
      </w:r>
      <w:r w:rsidR="0F62C1A2">
        <w:t xml:space="preserve"> tool</w:t>
      </w:r>
      <w:r>
        <w:t xml:space="preserve">s </w:t>
      </w:r>
      <w:r w:rsidR="0F62C1A2">
        <w:t>and field procedures.</w:t>
      </w:r>
    </w:p>
    <w:p w14:paraId="6248F2EA" w14:textId="69D7FDBC" w:rsidR="00A97A05" w:rsidRPr="004432A9" w:rsidRDefault="0049228D" w:rsidP="0049228D">
      <w:pPr>
        <w:pStyle w:val="ListParagraph"/>
        <w:numPr>
          <w:ilvl w:val="0"/>
          <w:numId w:val="7"/>
        </w:numPr>
        <w:spacing w:line="360" w:lineRule="auto"/>
      </w:pPr>
      <w:r w:rsidRPr="004432A9">
        <w:t>Findings are reported during routine meetings.</w:t>
      </w:r>
    </w:p>
    <w:p w14:paraId="794B5E8B" w14:textId="688E6616" w:rsidR="0049228D" w:rsidRPr="004432A9" w:rsidRDefault="0F62C1A2" w:rsidP="0049228D">
      <w:pPr>
        <w:rPr>
          <w:b/>
          <w:bCs/>
          <w:sz w:val="24"/>
          <w:szCs w:val="24"/>
        </w:rPr>
      </w:pPr>
      <w:r w:rsidRPr="0F62C1A2">
        <w:rPr>
          <w:b/>
          <w:bCs/>
          <w:sz w:val="24"/>
          <w:szCs w:val="24"/>
        </w:rPr>
        <w:t>Data Completeness:</w:t>
      </w:r>
    </w:p>
    <w:p w14:paraId="3F3A2AC4" w14:textId="3FF47D81" w:rsidR="0049228D" w:rsidRPr="004432A9" w:rsidRDefault="0049228D" w:rsidP="00283C75">
      <w:r w:rsidRPr="004432A9">
        <w:t>To ensure all required data is collected and recorded, province-based monthly reports are generated, covering</w:t>
      </w:r>
      <w:r w:rsidR="0040601C" w:rsidRPr="004432A9">
        <w:t xml:space="preserve"> </w:t>
      </w:r>
      <w:r w:rsidRPr="004432A9">
        <w:t xml:space="preserve">Cluster </w:t>
      </w:r>
      <w:r w:rsidR="0040601C" w:rsidRPr="004432A9">
        <w:t>R</w:t>
      </w:r>
      <w:r w:rsidRPr="004432A9">
        <w:t>eporting</w:t>
      </w:r>
      <w:r w:rsidR="0040601C" w:rsidRPr="004432A9">
        <w:t>, which includes the</w:t>
      </w:r>
      <w:r w:rsidRPr="004432A9">
        <w:t xml:space="preserve"> percentage of clusters reporting 5 or more events, between 1-4 events, and no events.</w:t>
      </w:r>
    </w:p>
    <w:p w14:paraId="1CD0614A" w14:textId="3F55DF4B" w:rsidR="00240DFA" w:rsidRPr="004432A9" w:rsidRDefault="00240DFA" w:rsidP="00240DFA">
      <w:r w:rsidRPr="004432A9">
        <w:t>We then drill down to identify cluster-based issues</w:t>
      </w:r>
      <w:r w:rsidR="0040601C" w:rsidRPr="004432A9">
        <w:t xml:space="preserve"> such as</w:t>
      </w:r>
      <w:r w:rsidRPr="004432A9">
        <w:t>:</w:t>
      </w:r>
    </w:p>
    <w:p w14:paraId="68CC8A68" w14:textId="6093031C" w:rsidR="0040601C" w:rsidRPr="004432A9" w:rsidRDefault="0049228D" w:rsidP="00283C75">
      <w:pPr>
        <w:pStyle w:val="ListParagraph"/>
        <w:numPr>
          <w:ilvl w:val="0"/>
          <w:numId w:val="9"/>
        </w:numPr>
        <w:spacing w:line="360" w:lineRule="auto"/>
      </w:pPr>
      <w:r w:rsidRPr="004432A9">
        <w:t>Number of events reported by event type.</w:t>
      </w:r>
    </w:p>
    <w:p w14:paraId="1C453FE9" w14:textId="14629C78" w:rsidR="0040601C" w:rsidRPr="004432A9" w:rsidRDefault="0049228D" w:rsidP="00283C75">
      <w:pPr>
        <w:pStyle w:val="ListParagraph"/>
        <w:numPr>
          <w:ilvl w:val="0"/>
          <w:numId w:val="9"/>
        </w:numPr>
        <w:spacing w:line="360" w:lineRule="auto"/>
      </w:pPr>
      <w:r w:rsidRPr="004432A9">
        <w:t>Duration between event occurrence, data collection, and submission.</w:t>
      </w:r>
    </w:p>
    <w:p w14:paraId="1DAA4AF7" w14:textId="26195AC6" w:rsidR="0049228D" w:rsidRPr="004432A9" w:rsidRDefault="0049228D" w:rsidP="00283C75">
      <w:pPr>
        <w:pStyle w:val="ListParagraph"/>
        <w:numPr>
          <w:ilvl w:val="0"/>
          <w:numId w:val="9"/>
        </w:numPr>
        <w:spacing w:line="360" w:lineRule="auto"/>
      </w:pPr>
      <w:r w:rsidRPr="004432A9">
        <w:t>Comparison with reporting activities in the cluster over the last 3 months.</w:t>
      </w:r>
    </w:p>
    <w:p w14:paraId="451837F0" w14:textId="63ECB72A" w:rsidR="00A97A05" w:rsidRPr="004432A9" w:rsidRDefault="0049228D" w:rsidP="0049228D">
      <w:pPr>
        <w:rPr>
          <w:b/>
          <w:bCs/>
          <w:sz w:val="24"/>
          <w:szCs w:val="24"/>
        </w:rPr>
      </w:pPr>
      <w:r w:rsidRPr="004432A9">
        <w:t>Clusters with consistently low reporting</w:t>
      </w:r>
      <w:r w:rsidR="00240DFA" w:rsidRPr="004432A9">
        <w:t xml:space="preserve"> and high </w:t>
      </w:r>
      <w:r w:rsidR="0040601C" w:rsidRPr="004432A9">
        <w:t>numbers are</w:t>
      </w:r>
      <w:r w:rsidR="00240DFA" w:rsidRPr="004432A9">
        <w:t xml:space="preserve"> added to the clusters that </w:t>
      </w:r>
      <w:r w:rsidRPr="004432A9">
        <w:t>are periodically re</w:t>
      </w:r>
      <w:r w:rsidR="00240DFA" w:rsidRPr="004432A9">
        <w:t>-</w:t>
      </w:r>
      <w:r w:rsidRPr="004432A9">
        <w:t>surveyed by central and provincial teams</w:t>
      </w:r>
      <w:r w:rsidR="00240DFA" w:rsidRPr="004432A9">
        <w:t>.</w:t>
      </w:r>
      <w:r w:rsidRPr="004432A9">
        <w:t xml:space="preserve"> </w:t>
      </w:r>
    </w:p>
    <w:p w14:paraId="339CD7DE" w14:textId="02AECD61" w:rsidR="0049228D" w:rsidRPr="004432A9" w:rsidRDefault="0F62C1A2" w:rsidP="0049228D">
      <w:pPr>
        <w:rPr>
          <w:b/>
          <w:bCs/>
          <w:sz w:val="24"/>
          <w:szCs w:val="24"/>
        </w:rPr>
      </w:pPr>
      <w:r w:rsidRPr="0F62C1A2">
        <w:rPr>
          <w:b/>
          <w:bCs/>
          <w:sz w:val="24"/>
          <w:szCs w:val="24"/>
        </w:rPr>
        <w:t>Data Integrity:</w:t>
      </w:r>
    </w:p>
    <w:p w14:paraId="0E3F960F" w14:textId="02109CA9" w:rsidR="0049228D" w:rsidRPr="004432A9" w:rsidRDefault="0049228D" w:rsidP="0049228D">
      <w:r w:rsidRPr="004432A9">
        <w:t>To protect data from unauthorized access, alteration, or deletion:</w:t>
      </w:r>
    </w:p>
    <w:p w14:paraId="061830B9" w14:textId="024FC365" w:rsidR="0040601C" w:rsidRPr="004432A9" w:rsidRDefault="0049228D" w:rsidP="00283C75">
      <w:pPr>
        <w:pStyle w:val="ListParagraph"/>
        <w:numPr>
          <w:ilvl w:val="0"/>
          <w:numId w:val="10"/>
        </w:numPr>
        <w:spacing w:line="360" w:lineRule="auto"/>
      </w:pPr>
      <w:r w:rsidRPr="004432A9">
        <w:t xml:space="preserve">Data </w:t>
      </w:r>
      <w:r w:rsidR="00BF369E">
        <w:t>is de-identified,</w:t>
      </w:r>
      <w:r w:rsidRPr="004432A9">
        <w:t xml:space="preserve"> password-protected with </w:t>
      </w:r>
      <w:r w:rsidR="00240DFA" w:rsidRPr="004432A9">
        <w:t xml:space="preserve">access </w:t>
      </w:r>
      <w:r w:rsidRPr="004432A9">
        <w:t>lever control</w:t>
      </w:r>
      <w:r w:rsidR="00240DFA" w:rsidRPr="004432A9">
        <w:t>s</w:t>
      </w:r>
    </w:p>
    <w:p w14:paraId="32CA0461" w14:textId="45128D3D" w:rsidR="0040601C" w:rsidRPr="004432A9" w:rsidRDefault="0049228D" w:rsidP="00283C75">
      <w:pPr>
        <w:pStyle w:val="ListParagraph"/>
        <w:numPr>
          <w:ilvl w:val="0"/>
          <w:numId w:val="10"/>
        </w:numPr>
        <w:spacing w:line="360" w:lineRule="auto"/>
      </w:pPr>
      <w:r w:rsidRPr="004432A9">
        <w:t>Data is shared via our public website.</w:t>
      </w:r>
    </w:p>
    <w:p w14:paraId="68707A49" w14:textId="5473A32C" w:rsidR="0040601C" w:rsidRPr="004432A9" w:rsidRDefault="0049228D" w:rsidP="00283C75">
      <w:pPr>
        <w:pStyle w:val="ListParagraph"/>
        <w:numPr>
          <w:ilvl w:val="0"/>
          <w:numId w:val="10"/>
        </w:numPr>
        <w:spacing w:line="360" w:lineRule="auto"/>
      </w:pPr>
      <w:r w:rsidRPr="004432A9">
        <w:t>An audit trail of all data processes is maintained.</w:t>
      </w:r>
    </w:p>
    <w:p w14:paraId="5A6578D7" w14:textId="7347C2E5" w:rsidR="0012795B" w:rsidRPr="004432A9" w:rsidRDefault="0049228D" w:rsidP="00283C75">
      <w:pPr>
        <w:pStyle w:val="ListParagraph"/>
        <w:numPr>
          <w:ilvl w:val="0"/>
          <w:numId w:val="10"/>
        </w:numPr>
        <w:spacing w:line="360" w:lineRule="auto"/>
      </w:pPr>
      <w:r w:rsidRPr="004432A9">
        <w:t>Reasons for any corrections to the data are documented and reversible.</w:t>
      </w:r>
    </w:p>
    <w:sectPr w:rsidR="0012795B" w:rsidRPr="004432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4F76C" w14:textId="77777777" w:rsidR="00383A05" w:rsidRDefault="00383A05" w:rsidP="00A97A05">
      <w:pPr>
        <w:spacing w:after="0" w:line="240" w:lineRule="auto"/>
      </w:pPr>
      <w:r>
        <w:separator/>
      </w:r>
    </w:p>
  </w:endnote>
  <w:endnote w:type="continuationSeparator" w:id="0">
    <w:p w14:paraId="50A75F17" w14:textId="77777777" w:rsidR="00383A05" w:rsidRDefault="00383A05" w:rsidP="00A9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630566"/>
      <w:docPartObj>
        <w:docPartGallery w:val="Page Numbers (Bottom of Page)"/>
        <w:docPartUnique/>
      </w:docPartObj>
    </w:sdtPr>
    <w:sdtEndPr>
      <w:rPr>
        <w:noProof/>
        <w:color w:val="FF0000"/>
        <w:sz w:val="20"/>
        <w:szCs w:val="20"/>
      </w:rPr>
    </w:sdtEndPr>
    <w:sdtContent>
      <w:p w14:paraId="3A3AB107" w14:textId="77777777" w:rsidR="008A223E" w:rsidRDefault="004432A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307389D" w14:textId="41734798" w:rsidR="004432A9" w:rsidRPr="008A223E" w:rsidRDefault="008A223E" w:rsidP="008A223E">
        <w:pPr>
          <w:pStyle w:val="Header"/>
          <w:jc w:val="right"/>
          <w:rPr>
            <w:i/>
            <w:iCs/>
            <w:color w:val="FF0000"/>
            <w:sz w:val="20"/>
            <w:szCs w:val="20"/>
          </w:rPr>
        </w:pPr>
        <w:r w:rsidRPr="008A223E">
          <w:rPr>
            <w:i/>
            <w:iCs/>
            <w:color w:val="FF0000"/>
            <w:sz w:val="20"/>
            <w:szCs w:val="20"/>
          </w:rPr>
          <w:t>Version 1 – 15 May 2025</w:t>
        </w:r>
        <w:r w:rsidRPr="008A223E">
          <w:rPr>
            <w:i/>
            <w:iCs/>
            <w:color w:val="FF0000"/>
            <w:sz w:val="20"/>
            <w:szCs w:val="20"/>
          </w:rPr>
          <w:tab/>
        </w:r>
        <w:r w:rsidRPr="008A223E">
          <w:rPr>
            <w:i/>
            <w:iCs/>
            <w:color w:val="FF0000"/>
            <w:sz w:val="20"/>
            <w:szCs w:val="20"/>
          </w:rPr>
          <w:tab/>
        </w:r>
        <w:r w:rsidRPr="008A223E">
          <w:rPr>
            <w:i/>
            <w:iCs/>
            <w:color w:val="FF0000"/>
            <w:sz w:val="20"/>
            <w:szCs w:val="20"/>
          </w:rPr>
          <w:t>s12_3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809D" w14:textId="77777777" w:rsidR="00383A05" w:rsidRDefault="00383A05" w:rsidP="00A97A05">
      <w:pPr>
        <w:spacing w:after="0" w:line="240" w:lineRule="auto"/>
      </w:pPr>
      <w:r>
        <w:separator/>
      </w:r>
    </w:p>
  </w:footnote>
  <w:footnote w:type="continuationSeparator" w:id="0">
    <w:p w14:paraId="398BDCEA" w14:textId="77777777" w:rsidR="00383A05" w:rsidRDefault="00383A05" w:rsidP="00A97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D24"/>
    <w:multiLevelType w:val="hybridMultilevel"/>
    <w:tmpl w:val="151C2A1C"/>
    <w:lvl w:ilvl="0" w:tplc="EF566A08">
      <w:start w:val="1"/>
      <w:numFmt w:val="decimal"/>
      <w:lvlText w:val="%1."/>
      <w:lvlJc w:val="left"/>
      <w:pPr>
        <w:ind w:left="1020" w:hanging="360"/>
      </w:pPr>
    </w:lvl>
    <w:lvl w:ilvl="1" w:tplc="2854834A">
      <w:start w:val="1"/>
      <w:numFmt w:val="decimal"/>
      <w:lvlText w:val="%2."/>
      <w:lvlJc w:val="left"/>
      <w:pPr>
        <w:ind w:left="1020" w:hanging="360"/>
      </w:pPr>
    </w:lvl>
    <w:lvl w:ilvl="2" w:tplc="1BA85002">
      <w:start w:val="1"/>
      <w:numFmt w:val="decimal"/>
      <w:lvlText w:val="%3."/>
      <w:lvlJc w:val="left"/>
      <w:pPr>
        <w:ind w:left="1020" w:hanging="360"/>
      </w:pPr>
    </w:lvl>
    <w:lvl w:ilvl="3" w:tplc="CC380272">
      <w:start w:val="1"/>
      <w:numFmt w:val="decimal"/>
      <w:lvlText w:val="%4."/>
      <w:lvlJc w:val="left"/>
      <w:pPr>
        <w:ind w:left="1020" w:hanging="360"/>
      </w:pPr>
    </w:lvl>
    <w:lvl w:ilvl="4" w:tplc="3E68765E">
      <w:start w:val="1"/>
      <w:numFmt w:val="decimal"/>
      <w:lvlText w:val="%5."/>
      <w:lvlJc w:val="left"/>
      <w:pPr>
        <w:ind w:left="1020" w:hanging="360"/>
      </w:pPr>
    </w:lvl>
    <w:lvl w:ilvl="5" w:tplc="6B02BC2E">
      <w:start w:val="1"/>
      <w:numFmt w:val="decimal"/>
      <w:lvlText w:val="%6."/>
      <w:lvlJc w:val="left"/>
      <w:pPr>
        <w:ind w:left="1020" w:hanging="360"/>
      </w:pPr>
    </w:lvl>
    <w:lvl w:ilvl="6" w:tplc="E2EAC59E">
      <w:start w:val="1"/>
      <w:numFmt w:val="decimal"/>
      <w:lvlText w:val="%7."/>
      <w:lvlJc w:val="left"/>
      <w:pPr>
        <w:ind w:left="1020" w:hanging="360"/>
      </w:pPr>
    </w:lvl>
    <w:lvl w:ilvl="7" w:tplc="F4527E9E">
      <w:start w:val="1"/>
      <w:numFmt w:val="decimal"/>
      <w:lvlText w:val="%8."/>
      <w:lvlJc w:val="left"/>
      <w:pPr>
        <w:ind w:left="1020" w:hanging="360"/>
      </w:pPr>
    </w:lvl>
    <w:lvl w:ilvl="8" w:tplc="FB00F87E">
      <w:start w:val="1"/>
      <w:numFmt w:val="decimal"/>
      <w:lvlText w:val="%9."/>
      <w:lvlJc w:val="left"/>
      <w:pPr>
        <w:ind w:left="1020" w:hanging="360"/>
      </w:pPr>
    </w:lvl>
  </w:abstractNum>
  <w:abstractNum w:abstractNumId="1" w15:restartNumberingAfterBreak="0">
    <w:nsid w:val="0AAB7E21"/>
    <w:multiLevelType w:val="hybridMultilevel"/>
    <w:tmpl w:val="C91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C6762"/>
    <w:multiLevelType w:val="hybridMultilevel"/>
    <w:tmpl w:val="3346915E"/>
    <w:lvl w:ilvl="0" w:tplc="1A300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613C9D"/>
    <w:multiLevelType w:val="hybridMultilevel"/>
    <w:tmpl w:val="F18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C7969"/>
    <w:multiLevelType w:val="hybridMultilevel"/>
    <w:tmpl w:val="B1B4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15B9E"/>
    <w:multiLevelType w:val="hybridMultilevel"/>
    <w:tmpl w:val="0534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B0020"/>
    <w:multiLevelType w:val="hybridMultilevel"/>
    <w:tmpl w:val="15C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75CE9"/>
    <w:multiLevelType w:val="hybridMultilevel"/>
    <w:tmpl w:val="E16C6AAE"/>
    <w:lvl w:ilvl="0" w:tplc="89946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7E4D63"/>
    <w:multiLevelType w:val="hybridMultilevel"/>
    <w:tmpl w:val="82EC0738"/>
    <w:lvl w:ilvl="0" w:tplc="FB163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D52A8"/>
    <w:multiLevelType w:val="hybridMultilevel"/>
    <w:tmpl w:val="8EAE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30E27"/>
    <w:multiLevelType w:val="hybridMultilevel"/>
    <w:tmpl w:val="4DF8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07343">
    <w:abstractNumId w:val="4"/>
  </w:num>
  <w:num w:numId="2" w16cid:durableId="999696729">
    <w:abstractNumId w:val="8"/>
  </w:num>
  <w:num w:numId="3" w16cid:durableId="1969628766">
    <w:abstractNumId w:val="2"/>
  </w:num>
  <w:num w:numId="4" w16cid:durableId="434403721">
    <w:abstractNumId w:val="7"/>
  </w:num>
  <w:num w:numId="5" w16cid:durableId="748113607">
    <w:abstractNumId w:val="1"/>
  </w:num>
  <w:num w:numId="6" w16cid:durableId="331033517">
    <w:abstractNumId w:val="5"/>
  </w:num>
  <w:num w:numId="7" w16cid:durableId="180366061">
    <w:abstractNumId w:val="3"/>
  </w:num>
  <w:num w:numId="8" w16cid:durableId="653026402">
    <w:abstractNumId w:val="6"/>
  </w:num>
  <w:num w:numId="9" w16cid:durableId="1759212821">
    <w:abstractNumId w:val="9"/>
  </w:num>
  <w:num w:numId="10" w16cid:durableId="676346486">
    <w:abstractNumId w:val="10"/>
  </w:num>
  <w:num w:numId="11" w16cid:durableId="150459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5B"/>
    <w:rsid w:val="00017B9E"/>
    <w:rsid w:val="0012795B"/>
    <w:rsid w:val="001B1200"/>
    <w:rsid w:val="00240DFA"/>
    <w:rsid w:val="00277C81"/>
    <w:rsid w:val="00283C75"/>
    <w:rsid w:val="003104CB"/>
    <w:rsid w:val="00383A05"/>
    <w:rsid w:val="003B661A"/>
    <w:rsid w:val="0040601C"/>
    <w:rsid w:val="004432A9"/>
    <w:rsid w:val="0049228D"/>
    <w:rsid w:val="004C50EE"/>
    <w:rsid w:val="005B52F9"/>
    <w:rsid w:val="005D67CE"/>
    <w:rsid w:val="00642BDB"/>
    <w:rsid w:val="0074451B"/>
    <w:rsid w:val="007508C1"/>
    <w:rsid w:val="00766889"/>
    <w:rsid w:val="007C22AA"/>
    <w:rsid w:val="007E1B94"/>
    <w:rsid w:val="008A223E"/>
    <w:rsid w:val="00953AE6"/>
    <w:rsid w:val="00A27285"/>
    <w:rsid w:val="00A53568"/>
    <w:rsid w:val="00A77B43"/>
    <w:rsid w:val="00A97A05"/>
    <w:rsid w:val="00B32B1F"/>
    <w:rsid w:val="00BF369E"/>
    <w:rsid w:val="00C74FE7"/>
    <w:rsid w:val="00CD0DE9"/>
    <w:rsid w:val="00D846F1"/>
    <w:rsid w:val="00DD74C4"/>
    <w:rsid w:val="00E7609E"/>
    <w:rsid w:val="00E777F0"/>
    <w:rsid w:val="00F4190F"/>
    <w:rsid w:val="0F62C1A2"/>
    <w:rsid w:val="268BD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472C"/>
  <w15:chartTrackingRefBased/>
  <w15:docId w15:val="{80A509EA-F88E-45C3-A15B-6E016492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FA"/>
  </w:style>
  <w:style w:type="paragraph" w:styleId="Heading1">
    <w:name w:val="heading 1"/>
    <w:basedOn w:val="Normal"/>
    <w:next w:val="Normal"/>
    <w:link w:val="Heading1Char"/>
    <w:uiPriority w:val="9"/>
    <w:qFormat/>
    <w:rsid w:val="0012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95B"/>
    <w:rPr>
      <w:rFonts w:eastAsiaTheme="majorEastAsia" w:cstheme="majorBidi"/>
      <w:color w:val="272727" w:themeColor="text1" w:themeTint="D8"/>
    </w:rPr>
  </w:style>
  <w:style w:type="paragraph" w:styleId="Title">
    <w:name w:val="Title"/>
    <w:basedOn w:val="Normal"/>
    <w:next w:val="Normal"/>
    <w:link w:val="TitleChar"/>
    <w:uiPriority w:val="10"/>
    <w:qFormat/>
    <w:rsid w:val="0012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95B"/>
    <w:pPr>
      <w:spacing w:before="160"/>
      <w:jc w:val="center"/>
    </w:pPr>
    <w:rPr>
      <w:i/>
      <w:iCs/>
      <w:color w:val="404040" w:themeColor="text1" w:themeTint="BF"/>
    </w:rPr>
  </w:style>
  <w:style w:type="character" w:customStyle="1" w:styleId="QuoteChar">
    <w:name w:val="Quote Char"/>
    <w:basedOn w:val="DefaultParagraphFont"/>
    <w:link w:val="Quote"/>
    <w:uiPriority w:val="29"/>
    <w:rsid w:val="0012795B"/>
    <w:rPr>
      <w:i/>
      <w:iCs/>
      <w:color w:val="404040" w:themeColor="text1" w:themeTint="BF"/>
    </w:rPr>
  </w:style>
  <w:style w:type="paragraph" w:styleId="ListParagraph">
    <w:name w:val="List Paragraph"/>
    <w:basedOn w:val="Normal"/>
    <w:uiPriority w:val="34"/>
    <w:qFormat/>
    <w:rsid w:val="0012795B"/>
    <w:pPr>
      <w:ind w:left="720"/>
      <w:contextualSpacing/>
    </w:pPr>
  </w:style>
  <w:style w:type="character" w:styleId="IntenseEmphasis">
    <w:name w:val="Intense Emphasis"/>
    <w:basedOn w:val="DefaultParagraphFont"/>
    <w:uiPriority w:val="21"/>
    <w:qFormat/>
    <w:rsid w:val="0012795B"/>
    <w:rPr>
      <w:i/>
      <w:iCs/>
      <w:color w:val="0F4761" w:themeColor="accent1" w:themeShade="BF"/>
    </w:rPr>
  </w:style>
  <w:style w:type="paragraph" w:styleId="IntenseQuote">
    <w:name w:val="Intense Quote"/>
    <w:basedOn w:val="Normal"/>
    <w:next w:val="Normal"/>
    <w:link w:val="IntenseQuoteChar"/>
    <w:uiPriority w:val="30"/>
    <w:qFormat/>
    <w:rsid w:val="0012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95B"/>
    <w:rPr>
      <w:i/>
      <w:iCs/>
      <w:color w:val="0F4761" w:themeColor="accent1" w:themeShade="BF"/>
    </w:rPr>
  </w:style>
  <w:style w:type="character" w:styleId="IntenseReference">
    <w:name w:val="Intense Reference"/>
    <w:basedOn w:val="DefaultParagraphFont"/>
    <w:uiPriority w:val="32"/>
    <w:qFormat/>
    <w:rsid w:val="0012795B"/>
    <w:rPr>
      <w:b/>
      <w:bCs/>
      <w:smallCaps/>
      <w:color w:val="0F4761" w:themeColor="accent1" w:themeShade="BF"/>
      <w:spacing w:val="5"/>
    </w:rPr>
  </w:style>
  <w:style w:type="paragraph" w:styleId="Header">
    <w:name w:val="header"/>
    <w:basedOn w:val="Normal"/>
    <w:link w:val="HeaderChar"/>
    <w:uiPriority w:val="99"/>
    <w:unhideWhenUsed/>
    <w:rsid w:val="00A97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05"/>
  </w:style>
  <w:style w:type="paragraph" w:styleId="Footer">
    <w:name w:val="footer"/>
    <w:basedOn w:val="Normal"/>
    <w:link w:val="FooterChar"/>
    <w:uiPriority w:val="99"/>
    <w:unhideWhenUsed/>
    <w:rsid w:val="00A97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05"/>
  </w:style>
  <w:style w:type="paragraph" w:styleId="Revision">
    <w:name w:val="Revision"/>
    <w:hidden/>
    <w:uiPriority w:val="99"/>
    <w:semiHidden/>
    <w:rsid w:val="0040601C"/>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609E"/>
    <w:rPr>
      <w:b/>
      <w:bCs/>
    </w:rPr>
  </w:style>
  <w:style w:type="character" w:customStyle="1" w:styleId="CommentSubjectChar">
    <w:name w:val="Comment Subject Char"/>
    <w:basedOn w:val="CommentTextChar"/>
    <w:link w:val="CommentSubject"/>
    <w:uiPriority w:val="99"/>
    <w:semiHidden/>
    <w:rsid w:val="00E760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Aveika Akum</dc:creator>
  <cp:keywords/>
  <dc:description/>
  <cp:lastModifiedBy>Kelsey Zack</cp:lastModifiedBy>
  <cp:revision>12</cp:revision>
  <dcterms:created xsi:type="dcterms:W3CDTF">2025-02-11T14:14:00Z</dcterms:created>
  <dcterms:modified xsi:type="dcterms:W3CDTF">2025-05-15T12:58:00Z</dcterms:modified>
</cp:coreProperties>
</file>